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C3C" w:rsidRDefault="00075C3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NSA Surveillance Revelations: US's Political Debate Absent In Britain</w:t>
      </w:r>
    </w:p>
    <w:p w:rsidR="00075C3C" w:rsidRDefault="00075C3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lmottaz      -      The Guardian     -    Aug. 26, 2013</w:t>
      </w:r>
    </w:p>
    <w:p w:rsidR="00075C3C" w:rsidRDefault="00075C3C">
      <w:pPr>
        <w:widowControl w:val="0"/>
        <w:autoSpaceDE w:val="0"/>
        <w:autoSpaceDN w:val="0"/>
        <w:adjustRightInd w:val="0"/>
        <w:spacing w:after="0" w:line="240" w:lineRule="auto"/>
        <w:rPr>
          <w:rFonts w:ascii="Arial" w:hAnsi="Arial" w:cs="Arial"/>
          <w:sz w:val="12"/>
          <w:szCs w:val="12"/>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the moment the first story revealing sweeping surveillance of domestic phone records by the National Security Agency appeared in early June, the Guardian ignited a storm  . . . Within hours, former vice-president Al Gore declared this "secret blanket surveillance obscenely outrageous"   . . .</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http://www.theguardian.com/world/2013/aug/21/nsa-revelations-us-debate-britain</w:t>
      </w:r>
    </w:p>
    <w:p w:rsidR="00075C3C" w:rsidRDefault="00075C3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http://www.internews.org/node/3260</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British parliamentarians praise Sri Lanka’s reconciliation paths</w:t>
      </w: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Janaka Alahapperuma      -     Source: Hansard - UK Parliament      -      Jan. 30, 2013</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Northern Ireland parliamentarian for North Antrim from Democratic Unionist Party (DUP) Ian Paisley Jr said that Sri Lanka has made more measurable gains post-conflict than Northern Ireland. That is what he has seen on the ground, and British politicians should recognise it and stop the suffocation of a country by its past and help Sri Lanka to move forward to a better future.   . . .   [Said] during the debate on ‘Sri Lanka and the United Nations responsibility to protect’ from 9.30am to 11.00am on Tuesday 08 January 2013.</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Debate was moved by Siobhain McDonagh Labour MP for Mitcham and Morden, South London who is an ardent supporter of Eelamist separatist ideology. However when she started the debate with high hopes   . . .   to influence the British Government [into] not only boycotting the next CHOGM Summit in Sri Lanka but also to sabotage it. But her evil dreams were shattered slowly by slowly when Ian Paisley MP progressed his speech.</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Paisley Jr was well supported by Conservative party government MPs James Wharton from Stockton South and Aidan Burley from Cannock Chase in the debate. Siobhain McDonagh’s anti Sri Lanka arguments were also backed by few parliamentarians those who are regular participants of pro Tamil Tiger propaganda campaigns.</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Ian Paisley MP said:</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my journey to the House this morning, I drove through the memorial gates near the Mall. The words “Sri Lanka” are carved in granite on those gates to remind us that the Indian subcontinent, during the two great world wars, gave 5 million volunteers to this nation to defend freedom. When we hear the aggression from Argentina over the Falklands this week, we are reminded that the only country that stood with us in the international community in the original attempt to take back the Falklands was Sri Lanka. When a country that has supported us in the past comes under pressure, we should not kick it in the teeth. We stretch out the hand of forbearance and say, “We will help you through the difficult, post-conflict situation that you are clearly in. We will give you our experience and our help. We will not give you our hatred and our anger.” That is an important lesson that we, in a nation part of which is in a post-conflict situation, should recognise.</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have visited Sri Lanka on a number of occasions, both as a private individual and with </w:t>
      </w:r>
      <w:r>
        <w:rPr>
          <w:rFonts w:ascii="Arial" w:hAnsi="Arial" w:cs="Arial"/>
          <w:sz w:val="20"/>
          <w:szCs w:val="20"/>
        </w:rPr>
        <w:lastRenderedPageBreak/>
        <w:t>constituents who had business there, as well as on a cross-party parliamentary trip.</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My experience was very different from what I have heard from propagandists not in Sri Lanka. The people on the ground gave a very different message from the out-of-touch one that I have heard from the self-appointed Diaspora, both in Canada and here in the United Kingdom.</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have visited Jaffna, the most disputed part of Sri Lanka in the north. There I saw new housing settlements, with Tamils living in them. I had tea with some of those families, whose interests are fishing and farming. They did not talk to me about the past, even though they had opportunity to do so. Indeed, when I raised the past — I was with them on my own — they wanted to talk about their future, their children and their new housing settlements, which were supported by money given by our country through the EU to help rebuild their country.</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wanted to talk about moving forward. I have met both Tamil and Sinhalese families, and their united wish was to present a picture of hope for their country, not a picture of division. It was a community that wanted to move forward. They did not want to hear the international community talking about what happened in the past; they wanted the international community to help them to move to a better future.</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one occasion, two of my guides were a Tamil gentleman and a Sinhalese gentleman who had been at war with each other. At the end of my visit, in tears they embraced each other and they spoke about how they were now new brothers in a new land. Whenever I raised with them issues that I had heard in the propaganda in the United Kingdom, they could not understand them. They said that they bore no resemblance to their reality on the ground.</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many aspects, Sri Lanka has made more measurable gains post-conflict than Northern Ireland. That is what I have seen on the ground, and we should recognise it and stop the suffocation of a country by its past and help Sri Lanka to move forward to a better future.</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took a day out and spent it with the leader of Tamil National Alliance, Mr Sampanthan. I spoke to him and his party colleagues at length, and I waited for him because I wanted to hear from him at first hand, without his being pushed or prodded into some of the difficult issues about the past. He did not raise with me the issue of the disappeared; he did not take time to raise with me the issue of war crimes; he did not take time to talk about routine torture, in his country, of his people. He had a politician with him from this nation and he did not want to talk about those things. In fact, he actively applauded the Government, whom he opposes. He applauded them on their investment in the country — in parts of the north — and he said that the most effective thing that many of his people required was practical help to get bicycles and other tools to help them to work and run their country. That was the message of the man who is leading the opposition.</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people took the time to speak to the active politicians on the ground who are representatives of their community, they might have a slightly different perspective than that in some of the propaganda that we have seen and heard. I urge the Minister to appeal publicly today to Sampanthan to stop his boycott of the political process, to lead his people and his party, and to join with other parties in the parliamentary select committee of Sri Lanka to find a political solution to the problems. We learnt the lesson the hard way.</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People find a political solution by engaging in politics, not by asking for a boycott or for the international community to do their work for them — they do it themselves. I appeal to our Government to say to Sampanthan, “Lead your people and do not boycott the process any longer.” Politics, not a boycott, will work. The international community will not solve Sri Lanka’s problems. It will be the people of Sri Lanka, living in Sri Lanka, who will fix the problems of Sri Lanka, and we should actively encourage them in that. The biggest mistake that this Government could make would be to send the message to Sri Lanka that they were going to pull out of the Commonwealth talks later this year and punish a country that needs help, not more persecution.</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Conservative MP James Wharton who has been to Sri Lanka many times said from his personal experiences that it worries him how much misinformation is out about what is happening on the ground in Sri Lanka. He quoted from the comment made by Ilford North Labour MP Lee Scott who follows matters in Sri Lanka keenly, has a different position to him was absolutely right to say that we must not forget the past, but we must not misinterpret or misrepresent it either.</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James Wharton MP said:</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a pleasure to follow the hon. Member for North Antrim (Ian Paisley), who speaks passionately, with experience of post-conflict life and of rebuilding communities after a very difficult period. He gives us all cause to pause and to reflect on what the debate is really about. There was a great deal that I wanted to say, but as I have a very short time, I will significantly cut down my comments.</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have been to Sri Lanka a number of times, and the visits are all declared in the Register of Members’ Financial Interests. I have gone there with colleagues, some of whom are here today. What worries me is how much misinformation is out there about what is happening on the ground. My hon. Friend the Member for Ilford North (Mr Scott), who follows matters in Sri Lanka keenly, has a different position to mine, but it is a genuinely felt one. He was absolutely right to say that we must not forget the past, but we must not misinterpret or misrepresent it either.</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problem that Sri Lanka has faced in the debate in the western world, in this Parliament, in the media and in other places across the globe is that, for a variety of reasons, too many people try to change what happened in the past, to change the accepted facts of what went on. The reality is that a lot of what we see [in the press] is not based on facts or in reality. I have raised the point before in the House that even the Darusman report (which preceded the UN report that has led to the debate today) specifically states, in paragraph 53: “This account should not be taken as proven facts, and any effort to determine specific liabilities would require a higher threshold.”</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made clear that the report establishes a narrative that can be used to work forwards but that none of the data — for example, on the numbers of casualties — should be quoted as specific figures.</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facts on the ground regarding the provision of food and medical supplies are starkly different to some of the evidence given by unnamed sources to the expert committee that put together the report.</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am conscious of the time, so I just want to draw the House’s attention to a few areas in which progress is being made in Sri Lanka. Most of the 300,000 internally displaced persons have now been resettled. I visited Menik farm, one of the welfare camps set up to house the huge numbers of people displaced by conflict in January of last year. There were about 6,000 people left, and the camp has now closed and the people have gone home. They have been able to do so because demining operations have proceeded at an amazing pace, with more than 900,000 mines and unexploded ordnance having been cleared, primarily by the Sri Lankan army but also by the HALO Trust with support from UK aid, and I congratulate the UK on its contribution.</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 than 120,000 houses have been constructed in the north and the east, nearly 600 child soldiers have been rehabilitated and more than 10,000 adult combatants have been rehabilitated or reintegrated into Sri Lankan society.</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 900 Tamil speakers have been recruited into the police force in the north and east, and that is important in building trust in a community that does not have historic trust in its Government and the organisations that represent it. Investment is key, as is infrastructure, so that the economy can grow and people can improve their lives.</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I went to Sri Lanka with the charity International Alert, we visited a group of young Tamil people in the Vanni, and they talked about jobs and employment prospects, about what they were going to do and what they wanted to do. They talked about the challenges that they faced at home and about how they wanted to get education and the cost of education. They talked about the same things that young people in colleges in my constituency talk to me about; they share some of the same problems. They wanted to look forward and go forward.</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tone of debate in the House too often worries me, because we focus on what we can do to punish the Government of Sri Lanka, whether by the removal of the generalised system of preferences or the UK’s pulling out of the Commonwealth Heads of Government meeting. Such things will not damage the Government of Sri Lanka; they will damage progress towards peace and the prosperity of the people who live in Sri Lanka. The tone of the debate here needs to change. We need to work constructively with the Government of Sri Lanka to put pressure where it is due and, where we can, to deliver improvement.</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Recalling his personal experiences Conservative MP for Cannock Chase, Aidan Burley who visited Sri Lanka on a eight day trip last year said that he has detailed his trip because he strongly believe that people can only speak authoritatively and honestly about a subject if they have first-hand experience, seeing things with their own eyes and forming their own impressions, rather than just watching a Channel 4 documentary. He further requested Siobhain McDonagh and other MPs to go to Sri Lanka and speak to the people of Sri Lanka, not to the people of Mitcham and Morden, and listen to what they have to say. Mr Burley stated that he found a country at peace with itself. That is what we should be debating and supporting: helping Sri Lanka to build a better future for itself, rather than letting extremists in the UK divide it.</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also asked Siobhain McDonagh when she last visited Sri Lanka because she has mentioned lots of second-hand evidence in her speech, but when did she last visit Sri Lanka and see for herself — at first hand — some of the things that she is alleging are happening there.</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MP McDonagh replied that she has never been to Sri Lanka, but she respect the views of he UN special envoy to Sri Lanka, the UN, the Canadian Government, the Australian Government, the US Government, Human Rights Watch and Amnesty International. Siobhain McDonagh, Labour MP for Mitcham and Morden said: Are all of those organisations bogus? Do we not believe anything that any of them say?</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MP Aidan Burley (Cannock Chase) (Con):</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hon. Lady mentions the fact that lots of people visit Sri Lanka. May I ask her when she last visited Sri Lanka? She has mentioned lots of second-hand evidence in her speech so far, but when did she last visit Sri Lanka and see for herself — at first hand — some of the things that she is alleging are happening there?</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Many speakers this morning have started by declaring whether they have visited Sir Lanka, and I intervened on the hon. Member for Mitcham and Morden (Siobhain McDonagh) to ask whether she has done so, because I visited Sri Lanka in July 2012 and spent eight days travelling all over the country. I did not just fly into Colombo; I went to the north, the east and the south. I went to Jaffna and Kilinochchi, Trincomalee, Kandy and Hambantota. I went to all the rural areas, not just to the towns and cities.</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went to the Jaffna teaching hospital and discussed the lack of medical equipment with some of the doctors. I went to the chamber of commerce and discussed inward investment with business leaders. I visited resettlement projects in Ariyalai and mine clearing in Kilinochchi with the HALO Trust, which, as my hon. Friend the Member for Stockton South (James Wharton) mentioned, is partly funded through the Department for International Development.</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met the President in Kandy. I also met, Mr Sampanthan, a leader of the opposition, for several hours in Trincomalee — I recognise the comments of the hon. Member for North Antrim (Ian Paisley) — and I remember him telling us that he wanted a bicycle for every one of his people, which is his main priority.</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have detailed my trip because I strongly believe that people can only speak authoritatively and honestly about a subject if they have first-hand experience, seeing things with their own eyes and forming their own impressions, rather than just watching a Channel 4 documentary. After all, would a person buy a house just because someone told them it was nice, or would they want to see the property first hand? Would a person move to an area just because someone said it was a nice place to live, or would they want to visit the area first?</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Everywhere I went on my eight-day trip to Sri Lanka last year, I saw the same thing first hand: Sinhalese, Tamils and Muslims living harmoniously with each other, getting on with their lives and rebuilding their country. I saw the different communities and faiths living beside one another after their horrendous civil war. I saw Sinhalese boys and Tamil girls playing together in the playgrounds of the schools that we visited.</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is why I wanted to speak in this debate. The UK should be helping Sri Lanka, our former colony, to rebuild itself. British politicians should understand Sri Lanka’s reconciliation and help it to demine, so that communities can move back to their own lands. I saw that happening with my own eyes; I saw the minefields being cleared through the HALO Trust, and I saw houses being rebuilt and crops being grown on the old minefields. That is constructive. We saw HSBC and Marks and Spencer in Sri Lanka. I learnt that the software that runs the UK stock market is based in Sri Lanka.</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 that is positive — it is about jobs and livelihoods — and we should be having a debate on encouraging trade to Sri Lanka. British politicians should be leading business trips and delegations of British companies to Sri Lanka to encourage Sri Lankan and British businesses to work together. Britain has the second-highest number of tourists to Sri Lanka — a country that desperately needs tourists’ pounds. I do not believe this debate will help that rebuilding process; it is a negative debate that perpetuates old myths and stereotypes and is based on narrow interest groups in the UK that have their own agendas.</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hon. Member for Islington North (Jeremy Corbyn) said that he was astonished to see the Sri Lankan Government lobbying here. [On the contrary] I know lobbyists for the Sri Lankan Government. My constituency is 99% white, and there is no Diaspora. I have no candle to hold for the Sri Lankan Government; I am just recounting the first-hand impressions that I witnessed for myself by bothering to go to the country.</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hon. Member for Mitcham and Morden should go to Sri Lanka and speak to the people of Sri Lanka, not to the people of Mitcham and Morden, and listen to what they have to say. I found a country at peace with itself. That is what we should be debating and supporting: helping Sri Lanka to build a better future for itself, rather than letting extremists in the UK divide it.</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Finally the Parliamentary Under-Secretary of State for Foreign and Commonwealth Affairs, Alistair Burt MP said:</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There are different ways of visiting a country. People do not always have to go on a Government-sponsored visit; non-governmental organisations are operating, for example.   . . .  It is helpful to visit and get a picture, if it is possible to do so, although that does not preclude views from those who have not visited but know a great deal about the issue.    . . .   In essence, I agree with and support the remarks made by the hon. Member for Mitcham and Morden.   . . .   We welcome the report by the panel of experts appointed by the UN Secretary-General in 2011, which found credible allegations that both sides were involved in violations of international humanitarian law   .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military victory alone cannot deliver the stable, lasting peace all Sri Lankans deserve. Addressing events during the final days of the conflict is important and the UK has consistently called for an independent investigation into allegations of violation of international humanitarian law on both sides.    . . .    We support the view, widely held in Sri Lanka and outside, that long-term peace can best be achieved through an inclusive political settlement that addresses the underlying causes of the conflict. Such a settlement must also take into account the legitimate grievances    . . .    The Sri Lankan Government recognised that in appointing the LLRC, which submitted its report in December 2011    . . .  The Government’s view is that the report left gaps and unanswered questions    . . .    We were disappointed by the report’s conclusions    . . .    It is clear that long-term reconciliation is an issue. The hon. Member for Islington North (Jeremy Corbyn), perceptive as he often is, said that unless that is done the problem will come back at some stage to haunt everyone in Sri Lanka.   . . .</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---http://thuppahi.wordpress.com/2013/01/30/british-parliamentarians-praise-sri-lankas-rconciliation-paths/</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Egypt detains journalist for publishing false information</w:t>
      </w: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CPJ    -     Sept. 6, 2013</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Military authorities have detained an Egyptian journalist in the North Sinai governorate and accused him of publishing false information on military operations, according to news reports. The Committee to Protect Journalists is alarmed by Ahmed Abu Deraa's detention   . . .   A military prosecutor on Thursday ordered that the journalist be detained for 15 days while authorities investigate the accusations against him, according to Al-Masry al-Youm.   .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September 3, Abu Deraa reported on Al-Masry al-Youm and on his personal Facebook page that airstrikes by Apache helicopters had injured four citizens while destroying a few houses and a mosque. The same day, the military issued a statement on its official Facebook page claiming that soldiers had injured or killed 23 terrorists in airstrikes in the Sinai.</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not clear if the military prosecutor was citing as false information Abu Deraa's coverage of the incident on Al-Masry al-Youm or Facebook.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Abu Deraa is a prominent investigative journalist in Egypt and the 2013 recipient of the European Union's Samir Kassir Award for Freedom of the Press    . . .</w:t>
      </w:r>
    </w:p>
    <w:p w:rsidR="00075C3C" w:rsidRDefault="00075C3C">
      <w:pPr>
        <w:widowControl w:val="0"/>
        <w:autoSpaceDE w:val="0"/>
        <w:autoSpaceDN w:val="0"/>
        <w:adjustRightInd w:val="0"/>
        <w:spacing w:after="0" w:line="240" w:lineRule="auto"/>
        <w:rPr>
          <w:rFonts w:ascii="Times New Roman" w:hAnsi="Times New Roman" w:cs="Times New Roman"/>
          <w:sz w:val="24"/>
          <w:szCs w:val="24"/>
        </w:rPr>
      </w:pPr>
    </w:p>
    <w:p w:rsidR="00075C3C" w:rsidRDefault="00075C3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t>--- http://www.cpj.org/2013/09/egypt-detains-journalist-for-publishing-false-info.php</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Inter-American court ruling seen as a serious setback</w:t>
      </w: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Carlos Lauría    -   CPJ    -   Nov. 2013</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Inter-American Court of Human Rights -- an autonomous judicial institution, which is part of the human rights protection system of the Organization of American States (OAS)    . . .   decided for the first time that    . . .    from now on opinions can be subjected to subsequent liability, including criminal sanctions, a reversal of the court's previous ruling on the issue.</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court also ruled that misuse of public goods   . . .   did not constitute an issue of public interest.   . . .     It contradicts a prior ruling by the same court in 2008.   . . .    </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---http://cpj.org/blog/2013/11/inter-american-court-ruling-seen-as-a-serious-setb.php</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Times New Roman" w:hAnsi="Times New Roman" w:cs="Times New Roman"/>
          <w:sz w:val="24"/>
          <w:szCs w:val="24"/>
        </w:rPr>
      </w:pPr>
    </w:p>
    <w:p w:rsidR="00075C3C" w:rsidRDefault="00075C3C">
      <w:pPr>
        <w:widowControl w:val="0"/>
        <w:autoSpaceDE w:val="0"/>
        <w:autoSpaceDN w:val="0"/>
        <w:adjustRightInd w:val="0"/>
        <w:spacing w:after="0" w:line="240" w:lineRule="auto"/>
        <w:rPr>
          <w:rFonts w:ascii="Times New Roman" w:hAnsi="Times New Roman" w:cs="Times New Roman"/>
          <w:sz w:val="24"/>
          <w:szCs w:val="24"/>
        </w:rPr>
      </w:pPr>
    </w:p>
    <w:p w:rsidR="00075C3C" w:rsidRDefault="00075C3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Fighting back against Nicaragua's war on the media</w:t>
      </w:r>
    </w:p>
    <w:p w:rsidR="00075C3C" w:rsidRDefault="00075C3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Carlos Fernando Chamorro   -   CPJ    -     July 2, 2009</w:t>
      </w:r>
    </w:p>
    <w:p w:rsidR="00075C3C" w:rsidRDefault="00075C3C">
      <w:pPr>
        <w:widowControl w:val="0"/>
        <w:autoSpaceDE w:val="0"/>
        <w:autoSpaceDN w:val="0"/>
        <w:adjustRightInd w:val="0"/>
        <w:spacing w:after="0" w:line="240" w:lineRule="auto"/>
        <w:rPr>
          <w:rFonts w:ascii="Arial" w:hAnsi="Arial" w:cs="Arial"/>
          <w:sz w:val="12"/>
          <w:szCs w:val="12"/>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CPJ report found that President Daniel Ortega is waging a war against the media. It consists of smear campaigns, legal and economic pressures, verbal and physical attacks, and a rigorous information embargo against the critical and independent media.</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fact, I have been one of the victims of this war that is being led by a president who I supported during the revolution of the 1980s. But there is no longer a revolution or a counterrevolution in Nicaragua, just pure authoritarianism.</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2007, the government accused me for months of being a "drug trafficker and a delinquent" after I uncovered a corruption scandal. A year later, a prosecutor and the police forcefully raided my offices as part of an investigation into "money laundering."</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Roberto Larios, president of the group Unión de Periodistas de Nicaragua (UPN), maintains that    . . .  Instead   . . .   "big media" are waging a war against Ortega's government. But my former colleague at the daily Barricada is trying to ignore the fact that outlets owned by the governing family are also part of this "big media."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need a policy of no tolerance for aggression against journalists   . . .  Put an end to the information embargo against the independent media   . . .   Citizens [should] have the right to participate in public decision-making.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Nicaragua, where we have an excellent law for access to public information, we do not use it for mere lack of political will.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CPJ's report was not hailed by everyone   . . .   as the daily El Nuevo Diario put it the following day, "the president of the UPN put up a fight in favor of the government,"  . . .    </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Comments</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Maria Perez on July 2, 2009</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wanted to comment about the news that I have recently read regarding Nicaraguan boxing legend Alexis Arguello. Not for one moment am I sold by what is being stated. That man did not commit suicide. The poor journalism done on this boxing legend and the corrupt government that is the Sandinistas has me apalled. The Sandinistas killed him and no one is standing up to say it!    . . .    </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Anonymous on July 4, 2009</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absured to believe that the death Mayor of Managua was suicide. The sad part is, the case was "closed" by Sandinista government controlled police investigators. If Nicaragua does not wake up, we will be under Dictator Ortega until our demise.</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Ken on July 7, 2009</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the rare "news" article [in Nicaragua] (not editorial) that even seeks to supply    . . .   reactions from those criticized.    . . .</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---https://www.cpj.org/blog/2009/07/fighting-back-against-nicaraguas-war-on-the-media.php</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Times New Roman" w:hAnsi="Times New Roman" w:cs="Times New Roman"/>
          <w:sz w:val="24"/>
          <w:szCs w:val="24"/>
        </w:rPr>
      </w:pPr>
    </w:p>
    <w:p w:rsidR="00075C3C" w:rsidRDefault="00075C3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How the Americas Failed Press Freedom</w:t>
      </w:r>
    </w:p>
    <w:p w:rsidR="00075C3C" w:rsidRDefault="00075C3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Carlos Lauría    -   CPJ     -    Feb. 2013</w:t>
      </w:r>
    </w:p>
    <w:p w:rsidR="00075C3C" w:rsidRDefault="00075C3C">
      <w:pPr>
        <w:widowControl w:val="0"/>
        <w:autoSpaceDE w:val="0"/>
        <w:autoSpaceDN w:val="0"/>
        <w:adjustRightInd w:val="0"/>
        <w:spacing w:after="0" w:line="240" w:lineRule="auto"/>
        <w:rPr>
          <w:rFonts w:ascii="Arial" w:hAnsi="Arial" w:cs="Arial"/>
          <w:sz w:val="12"/>
          <w:szCs w:val="12"/>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Ecuadoran President Rafael Correa   . . .   blasted the human rights arm of the OAS and urged the organization's 34 member states to enact drastic changes. "Neocolonialism is over," he declared in a confrontational, hour-long speech that cast the Inter-American Commission on Human Rights (IACHR) and its special rapporteur on freedom of expression as foreign policy tools of the United States that trample on the sovereign decisions of member states.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Ecuadoran president has been at odds with the commission ever since it denounced his use of criminal libel laws to retaliate against critics in the press.   . . .   He and his allies won preliminary decisions that could gut the system that protects human rights and press freedom. And he did it with the tacit support of    . . .   Brazil.</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extremely grave that a group of countries with serious human rights and institutional problems are seeking to dismantle the Inter-American system," said Santiago Cantón, who served as the human rights commission's executive secretary until leaving office shortly after the June 2012 Cochabamba assembly. "Countries that should be leading the defense of the system -- Brazil, Argentina, Colombia, and Peru -- unfortunately are not doing so for various reasons," said Cantón, who now directs the Robert F. Kennedy Center for Justice and Human Rights.</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sum, the Ecuador-led bloc won initial approval for a series of changes that would prevent the rapporteur's office from publishing in-depth reports on freedom of expression, bar it from seeking independent financial support, and place it under greater control from member states. The changes are part of a broader overhaul of the IACHR's mandate that will come before the General Assembly for debate in 2013. As now outlined, the overhaul would limit the commission's ability to issue recommendations, known as precautionary measures, that call on member states to take immediate, corrective action in cases of grave human rights abuses.</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Although in theory the plans could be derailed, many analysts believe some dismantling of the human rights system is inevitable. "The commission's autonomy suffered a big blow," said Peruvian journalist Ricardo Uceda, executive director of the regional press group Instituto Prensa y Sociedad, or IPYS. Under the plans, he said, the very governments being monitored for potential human rights violations would be allowed to set the terms of the monitoring. "From now on," Uceda said, "governments will be able to grab scissors and make custom-tailored suits."</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Throughout its long history, the OAS human rights system has served as the last line of defense for citizens facing abusive treatment throughout the hemisphere. It has intervened directly in cases of imminent danger -- ordering governments to provide security for threatened journalists, for instance -- and issued in-depth reports that shine a light on systemic human rights abuses. Widely seen as an international model, the commission and its rapporteur have upheld such fundamental democratic principles as due process, separation of powers, and freedom of expression.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charge to weaken the system was led by Ecuador and the bloc known as the Bolivarian Alliance for the Americas or ALBA, which also includes Venezuela, Bolivia, Nicaragua, Cuba, Dominica, Antigua and Barbuda, and Saint Vincent and the Grenadines.    . . .   Only Costa Rica, the United States, and Canada went on the record in Cochabamba defending the human rights system and urging that the ALBA proposals go through the normal review process. Other nations were effectively silent -- and their silence amounted to support for the Ecuador-led plan.</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Most notable in its failure to defend the system was Brazil -- whose leaders were still angered by a 2011 IACHR ruling that called on President Dilma Rousseff's government to suspend construction of the Belo Monte dam in northern Brazil. Scheduled for completion in 2015, the $17 billion hydroelectric project had been a source of controversy since indigenous communities and environmental activists argued that it could   . . .   displace thousands of people. Officials disputed the contention and countered that the dam would provide electricity for 23 million homes.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Without the support of Brazil and Argentina, the system's staunchest defenders were the United States and Canada. They are also perhaps its most ineffective. Neither country has ratified the American Convention on Human Rights, reflecting their beliefs in the pre-eminence of their own legal systems.   . . .</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http://www.cpj.org/2013/02/attacks-on-the-press-how-the-americas-failed-press.php</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Snowden's latest statement from the Russian Airport</w:t>
      </w:r>
      <w:r>
        <w:rPr>
          <w:rFonts w:ascii="Arial" w:hAnsi="Arial" w:cs="Arial"/>
          <w:sz w:val="20"/>
          <w:szCs w:val="20"/>
        </w:rPr>
        <w:t xml:space="preserve"> </w:t>
      </w: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July 13, 2013</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Hello. My name is Ed Snowden.    .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believe in the principle declared at Nuremberg in 1945: "Individuals have international duties which transcend the national obligations of obedience. Therefore individual citizens have the duty to violate domestic laws to prevent crimes against peace and humanity from occurring."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of America   . . .   has   . . .  taken the unprecedented step of ordering military allies to ground a Latin American president's plane in search for a political refugee.    . . .    A threat not just to the dignity of Latin America, but to the basic rights shared by every person, every nation, to live free from persecution, and to seek and enjoy asylum.</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Yet even in the face of this historically disproportionate aggression, countries around the world have offered support and asylum. These nations, including Russia, Venezuela, Bolivia, Nicaragua, and Ecuador have my gratitude and respect for being the first to stand against human rights violations carried out by the powerful rather than the powerless.</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By refusing to compromise their principles in the face of intimidation, they have earned the respect of the world.    .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Some governments in Western European and North American states have demonstrated a willingness to act outside the law, and this behavior persists today.    . . .   This willingness by powerful states to act extra-legally represents a threat to all of us, and must not be allowed to succeed.   . . .     </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http://www.wingmakers.co.uk/forum/viewtopic.php?f=21&amp;t=2011&amp;p=96266</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Times New Roman" w:hAnsi="Times New Roman" w:cs="Times New Roman"/>
          <w:sz w:val="24"/>
          <w:szCs w:val="24"/>
        </w:rPr>
      </w:pPr>
    </w:p>
    <w:p w:rsidR="00075C3C" w:rsidRDefault="00075C3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Duplicity drives West's Syria policy</w:t>
      </w: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Bob Rigg, Former Senior Editor Organization for the Prohibition of Chemical Weapons, Fomer chairman of New Zealand's Consultative Committee on Disarmament</w:t>
      </w: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Asia Times  -   July 4, 2012</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Western media have generally painted a flawed and incomplete picture of the current situation in Syria, where an authoritarian power elite led by a politically blind ophthalmologist is crushing popular insurrection. We are told that Western humanitarian concerns about this have been unfairly thwarted by Russia and China, which are blocking supposedly reasonable attempts to persuade the UN Security Council to intervene and set things right.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West falsely claims that its interest in Syria is purely humanitarian   . . .   Russia and China have made it clear that their unwillingness to support any United Nations Security Council military intervention in Syria is attributable to their disillusionment with the unscrupulous way in which the West exceeded its purely humanitarian mandate in Libya by forcing regime change and having Muammar Gaddafi eliminated.   . . .   Russia and China   . . .   have learned     . . .    that when the West speaks of human rights, this may well be a front for self-interested geopolitical power plays.</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and its regional allies are ensuring that the Syrian conflict will escalate    . . .</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http://www.atimes.com/atimes/Middle_East/NG04Ak02.html</w:t>
      </w:r>
    </w:p>
    <w:p w:rsidR="00075C3C" w:rsidRDefault="00075C3C">
      <w:pPr>
        <w:widowControl w:val="0"/>
        <w:autoSpaceDE w:val="0"/>
        <w:autoSpaceDN w:val="0"/>
        <w:adjustRightInd w:val="0"/>
        <w:spacing w:after="0" w:line="240" w:lineRule="auto"/>
        <w:rPr>
          <w:rFonts w:ascii="Times New Roman" w:hAnsi="Times New Roman" w:cs="Times New Roman"/>
          <w:sz w:val="24"/>
          <w:szCs w:val="24"/>
        </w:rPr>
      </w:pPr>
    </w:p>
    <w:p w:rsidR="00075C3C" w:rsidRDefault="00075C3C">
      <w:pPr>
        <w:widowControl w:val="0"/>
        <w:autoSpaceDE w:val="0"/>
        <w:autoSpaceDN w:val="0"/>
        <w:adjustRightInd w:val="0"/>
        <w:spacing w:after="0" w:line="240" w:lineRule="auto"/>
        <w:rPr>
          <w:rFonts w:ascii="Times New Roman" w:hAnsi="Times New Roman" w:cs="Times New Roman"/>
          <w:sz w:val="24"/>
          <w:szCs w:val="24"/>
        </w:rPr>
      </w:pPr>
    </w:p>
    <w:p w:rsidR="00075C3C" w:rsidRDefault="00075C3C">
      <w:pPr>
        <w:widowControl w:val="0"/>
        <w:autoSpaceDE w:val="0"/>
        <w:autoSpaceDN w:val="0"/>
        <w:adjustRightInd w:val="0"/>
        <w:spacing w:after="0" w:line="240" w:lineRule="auto"/>
        <w:rPr>
          <w:rFonts w:ascii="Times New Roman" w:hAnsi="Times New Roman" w:cs="Times New Roman"/>
          <w:sz w:val="24"/>
          <w:szCs w:val="24"/>
        </w:rPr>
      </w:pPr>
    </w:p>
    <w:p w:rsidR="00075C3C" w:rsidRDefault="00075C3C">
      <w:pPr>
        <w:widowControl w:val="0"/>
        <w:autoSpaceDE w:val="0"/>
        <w:autoSpaceDN w:val="0"/>
        <w:adjustRightInd w:val="0"/>
        <w:spacing w:after="0" w:line="240" w:lineRule="auto"/>
        <w:rPr>
          <w:rFonts w:ascii="Times New Roman" w:hAnsi="Times New Roman" w:cs="Times New Roman"/>
          <w:sz w:val="24"/>
          <w:szCs w:val="24"/>
        </w:rPr>
      </w:pPr>
    </w:p>
    <w:p w:rsidR="00075C3C" w:rsidRDefault="00075C3C">
      <w:pPr>
        <w:widowControl w:val="0"/>
        <w:autoSpaceDE w:val="0"/>
        <w:autoSpaceDN w:val="0"/>
        <w:adjustRightInd w:val="0"/>
        <w:spacing w:after="0" w:line="240" w:lineRule="auto"/>
        <w:rPr>
          <w:rFonts w:ascii="Times New Roman" w:hAnsi="Times New Roman" w:cs="Times New Roman"/>
          <w:sz w:val="24"/>
          <w:szCs w:val="24"/>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Times New Roman" w:hAnsi="Times New Roman" w:cs="Times New Roman"/>
          <w:sz w:val="24"/>
          <w:szCs w:val="24"/>
        </w:rPr>
      </w:pPr>
    </w:p>
    <w:p w:rsidR="00075C3C" w:rsidRDefault="00075C3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Syria's Chemical Weapons: Is the UN Exceeding Its Mandate?</w:t>
      </w: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Bob Rigg, Former senior editor, Organisation for the Prohibition of Chemical Weapons, Former chair, NZ National Consultative Committee on Disarmament</w:t>
      </w: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OpenDemocracy     -      Dec. 2,  2013</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meeting in Geneva from September 12th to 14th of this year involving the US secretary of state, John Kerry, and Sergei Lavrov, Russia’s foreign minister, and their teams of chemical weapons experts was a remarkable turning point in relations between the US and Russia, initially in relation to chemical weapons in Syria.</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Kerry ceased to be a dog of war and became almost a peacenik overnight. The warmth of interaction between the two erstwhile adversaries was remarkable, inspiring even the dour Lavrov to dream aloud of a possible zone free of weapons of mass destruction in the middle east. Under the cover of the CWC the US was able to distance itself from the ill-considered consequences of its own belligerence, and even to present itself as a peace-maker.</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Because Syria has acceded to the CWC and has also, so far, fully complied with its exacting declaration, inspection and destruction requirements, the Syrian government’s standing in the international community has been enhanced. The large-scale use of chemical weapons against Syrian civilians, recently the source of loud condemnation, has already been enveloped in political amnesia.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Notwithstanding the international community’s public protestations of concern for the humanitarian disaster that is Syria, it has donated remarkably little humanitarian aid to Syria’s battered and bruised civilian population — not merely in Syria, but also in Lebanon, Jordan and Turkey.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OPCW is the lead organisation.   . . .   OPCW inspections are spared the customary byzantine infighting of the UNSC and can proceed smoothly, in accordance with the CWC.   . . .    The UNSC resolution 2118 on Syria however requires the OPCW to act in violation of the CWC in several important respects. Article XII of the CWC states that only the Conference of the States Parties may, in consultation with the Executive Council, bring cases of particular gravity to the attention of the UNSC, whereas the UNSC resolution authorizes the Executive Council alone to do this. This disenfranchises the Conference of the States Parties, the only OPCW policy-making organ representing the views of all 190 member states. </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Furthermore, the UN recently approached Norway, Albania and Belgium, inviting them to destroy large quantities of Syrian chemical weapons on their territory. This was in direct contravention of Article I(a) of the CWC: ‘Each State Party to this Convention undertakes never under any circumstances: (a) to develop, produce, otherwise acquire, stockpile or retain chemical weapons, or transfer, directly or indirectly, chemical weapons to anyone.’</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Norway has declined this UN invitation. Growing public anxiety in Albania about the risks associated with the destruction of large quantities of chemical agents recently scuppered this second illegal proposal of the UN   .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Syria transfers its chemical weapons from its territory or to international waters, it will be in violation of article 1(a). If the Conference of the States Parties was unwilling to punish such a major violation of the CWC, any claim it might have to international credibility would be shattered.   . . .    Does the UNSC have the legal authority to undo elements of a multilateral disarmament treaty painstakingly negotiated over decades? Is the UNSC, a political body crushingly dominated by the US and the remaining four permanent veto-wielding members, legally empowered to amend, qualify or even nullify the application of international treaties? Does the UNSC have the power arbitrarily to amend the application of any international treaty, in the absence of consultation with the treaty signatories and the UN General Assembly? Has the UNSC seriously overreached itself on this occasion?</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if the OPCW is acting illegally in complying with its UNSC mandate, what are the implications of this for the OPCW itself?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CWC, originally envisaged as a universal instrument, has in practice assumed a discriminatory character — one rule for the major possessors and another for the rest. The CWC emphasises, in part IV (A), paragraph 26, that ‘in no case shall the deadline for a State Party to complete its destruction of all chemical weapons be extended beyond 15 years after the entry into force of this Convention’. Furthermore, article XXII of the CWC, on reservations, states simply: ‘All articles of this Convention shall not be subject to reservations.’ In granting the US and Russia leave to continue to destroy their chemical weapons well beyond the final-destruction deadline of April 2012, the decision-making organs of the OPCW were themselves violating a cornerstone requirement of the very convention whose integrity they are called upon to safeguard.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At present, Israel has a monopoly on nuclear weapons in the middle east. Once the destruction of Syria’s chemical weapons is complete, Israel will enjoy a near regional monopoly over a second weapon of mass destruction — chemical weapons.   .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conceivable that, once the dust has begun to settle in Syria, the west may begin to call for the destruction of chemical and biological weapons in Egypt, another example of what in western eyes is an unstable Muslim state that is casting off the shackles of the west. Only non-Muslim states such as the US and Israel, it would seem, with their traditions of oppression and surgical use of lethal force, have what it takes to make fair and appropriate use of WMD.  . . .</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http://www.isn.ethz.ch/Digital-Library/Articles/Detail/?lng=en&amp;id=174698</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evisceration of a disarmament body</w:t>
      </w:r>
      <w:r>
        <w:rPr>
          <w:rFonts w:ascii="Arial" w:hAnsi="Arial" w:cs="Arial"/>
          <w:sz w:val="20"/>
          <w:szCs w:val="20"/>
        </w:rPr>
        <w:t xml:space="preserve"> </w:t>
      </w: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Bob Rigg, Former senior editor, Organisation for the Prohibition of Chemical Weapons and former chair, NZ National Consultative Committee on Disarmament     -      April 26, 2007</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Queen of the Netherlands will endanger her good reputation when she unveils a monument to the victims of chemical warfare at the headquarters of the Organisation for the Prohibition of Chemical Weapons (OPCW) in The Hague on 29 April 2007   .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uniqueness of the OPCW was seen in the capacity of its technical secretariat to independently   . . .  Article VIII, paragraph 46 of the CWC states that OPCW staff "shall not seek or receive instructions from any Government ..."    . . .    Although the function of the OPCW was to "audit" member-states' compliance with the CWC, its director-general enjoyed none of the legal protection traditionally vested in an auditor-general. It also escaped notice that the OPCW had no mentionable financial reserves, and would be absolutely vulnerable if it was threatened with the removal of a major source of funds.    .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was beginning to dawn on US military strategists that, in the new unipolar world which it dominated, concessions in the name of peace and disarmament merely watered down its overwhelming military superiority, and no longer won votes back home. Iraq's devastating large-scale use of chemical weapons against Iran, which had been covertly backed by the United States, with logistical support from Germany and others, had recently shown how effective chemical weapons could be in conventional frontline warfare. And the potential military usefulness of incapacitating chemical agents - a category of chemical weapon prohibited by the CWC - was being noted.</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 a combination of these reasons the Clinton administration failed to push through the ratification of the CWC while it controlled Congress, and was then [after it lost control of Congress] compelled to cut a deal with   . . .  the Republicans eroding some of its key provisions, as a precondition for its ratification.    . . .   The chemical industries of the developed world were unwilling to erode their market dominance by sharing chemical expertise and technology.    .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everyday reality of international organisations bears scant resemblance to their regulations, rules and rhetoric. The US wields disproportionate influence over their policy formulation and decision-making   .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US tirelessly maintained that Iraq's chemical and biological weapons capability was a serious threat to world peace, and hyper-inflated its importance. The US wanted the OPCW to confirm Iraq's chemical-weapons capability, and to legitimise a military intervention. Without knowing it, Bustani, with his reputation for defending the integrity of the CWC, found himself a multilateral pawn in a grand geopolitical power-game. If the OPCW went into Iraq, the US government could not be confident that Bustani's inspectors would deliver the goods. He had to go. The gloves came off, with diplomatic enforcers such as John Bolton, then under-Secretary for State, and Ambassador Donald Mahley taking up frontline positions.   . . .   The news that the US government, in early February 2002, had launched a campaign to secure his dismissal landed like a bombshell.   . . .   It was made clear that, if Bustani was not removed, all US funding would be withdrawn from the OPCW    . . .   Within two and a half months the objective of securing Bustani's dismissal had been achieved. Level-headedness and due process were conspicuous by their absence.    . . .   The Bustani incident was a brutal diplomatic manifestation of Pax Americana    .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is now, together with other developed states, proposing that it should be able to "order" inspections at specific sites in other countries. The US has also proposed that member-states be able to put forward "national inspectors" to conduct inspections, thus undermining the political neutrality of the inspectorate. The director-general has done away with bodies established to advise him on contract extensions, and now - in the absence of any checks and balances - has absolute power over all staff members.</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Compliance and servility are the watchwords of the new OPCW, which was also a testing-ground for the subjugation by the US of other international and United Nations organisations.   . . .    The current OPCW director-general is understood to already have offered to step into the shoes of the International Atomic Energy Agency's feisty Mohamed ElBaradei, whom the US government has unavailingly struggled to eliminate. </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Something is rotten in the state of multilateral disarmament and non-proliferation. </w:t>
      </w:r>
    </w:p>
    <w:p w:rsidR="00075C3C" w:rsidRDefault="00075C3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---http://www.opendemocracy.net/globalization-institutions_government/multilateral_disarmament_4567.jsp</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Syria: return to the Middle Ages</w:t>
      </w:r>
      <w:r>
        <w:rPr>
          <w:rFonts w:ascii="Times New Roman" w:hAnsi="Times New Roman" w:cs="Times New Roman"/>
          <w:sz w:val="24"/>
          <w:szCs w:val="24"/>
        </w:rPr>
        <w:t xml:space="preserve"> </w:t>
      </w: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Bob Rigg, Former senior editor, Organisation for the Prohibition of Chemical Weapons, Former chair, NZ National Consultative Committee on Disarmament    -   Sept. 1, 2013</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 US decides to unilaterally attack Syria, Iranian Foreign Minister Javad Zarif’s recent observations on the subject will be fulfilled: "If any country attacks another when it wants, that is like the Middle Ages."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After a coalition of the unwilling, dominated by the US, had entrenched itself in Iraq, the UNSC crumpled and retroactively gave its blessing to a brutal US military occupation which destroyed much of Iraq’s civilian infrastructure, greatly lowering the average standard of living and smashing its economy, while brutalising and corrupting everyday life. The US rationale for the intervention proved to be a tissue of lies, cobbled together by US intelligence.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This gigantic confidence trick and its aftermath have overshadowed the fierce international debate about the recent alleged use of chemical weapons (CW) by the Syrian government on civilians in the Damascus suburb of Ghouta. Almost all relevant facts, including the number of people killed, are hotly disputed. </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important to recall that, after an alleged CW incident near Aleppo on 19 March 2013, the Syrian government approached the UN Secretary-General, formally requesting an independent UN investigation. The Syrian government was absolutely convinced that rebel forces had used the chemical in question. Although the US government was not in full possession of the facts, it insisted from the outset that its rebel allies could not possibly have been responsible for such an incident, in part because, it maintained, they did not have access to CW. </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US denounced the Syrian government for having the temerity to even suggest that the rebels would be capable of such gross human rights abuse. The US had, politically speaking, aligned itself with the rebels. This was before the world awakened to the brutality and ruthlessness of some rebel groups. ‘Eat your heart out’ became the motto of one rebel leader. </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a UN investigation had then found that rebels had used CW, this would have irretrievably damaged their international standing, undermining their claim to be a legitimate transitional Syrian government-in-waiting. It also would have pulled the rug out from beneath the US strategy to lay the foundations for the overthrow of Assad. The US conspicuously did not actively support Syria’s request for an independent UN investigation of the Aleppo incident. The US has also vociferously asserted throughout the war that no rebel group has chemical weapons, in the face of evidence that five members of Iraq’s Al Qaeda had been arrested for producing both mustard gas and sarin. The possibility that a well-resourced government aligned with the rebels may have been covertly providing it with CW cannot be ruled out.</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UN and Syria finally agreed to investigate Syria’s Aleppo allegations, in addition to two other incidents referred to it by rebels. </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Shortly after the UN inspection team began its work in Syria, the Ghouta incident occurred, to expressions of international shock and horror, led by John Kerry and Joe Biden in particular. From day one the US has insisted, initially in the absence of any hard evidence, that CW had undoubtedly been used by the Syrian government.   . . .   Was the Damascus incident timed, amongst other things, to prevent a UN finding of CW use by a rebel group on that occasion?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Since Obama became President and Commander-in-Chief, US military and intelligence operatives have killed, tortured and wounded large numbers of innocent civilians in Iraq, Afghanistan, Pakistan, Yemen and elsewhere, with Obama personally signing off on drone hit lists. Many of these countries, like Korea and Vietnam before them, have been reduced to poverty-stricken moonscapes, with wrecked infrastructure, schools, hospitals, and public amenities.    . . .</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http://www.opendemocracy.net/bob-rigg/syria-return-to-middle-ages</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This War on Terrorism is Bogus</w:t>
      </w: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Meacher, Former U.K. Environment Minister      -      Guardian    -     Sept. 6, 2003</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Why the US went to war:   . . .   The conventional explanation is that after the Twin Towers were hit, retaliation against al-Qaida bases in Afghanistan was a natural first step in launching a global war against terrorism. Then, because Saddam Hussein was alleged by the US and UK governments to retain weapons of mass destruction, the war could be extended to Iraq as well. However this theory does not fit all the facts. The truth may be a great deal murkier.</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now know that a blueprint for the creation of a global Pax Americana was drawn up    . . .   by the   . . .   think tank, Project for the New American Century (PNAC).   .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clear the US authorities did little or nothing to pre-empt the events of 9/11. It is known that at least 11 countries provided advance warning to the US of the 9/11 attacks. Two senior Mossad experts were sent to Washington in August 2001 to alert the CIA and FBI to a cell of 200 terrorists said to be preparing a big operation (Daily Telegraph, September 16 2001). The list they provided included the names of four of the 9/11 hijackers, none of whom was arrested.</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had been known as early as 1996 that there were plans to hit Washington targets with aeroplanes. Then in 1999 a US national intelligence council report noted that "al-Qaida suicide bombers could crash-land an aircraft packed with high explosives into the Pentagon, the headquarters of the CIA, or the White House".   . . .   Instructive leads prior to 9/11 were not followed up.    .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was   . . .  slow reaction on September 11 itself.   . . .   Was this inaction simply the result of key people disregarding, or being ignorant of, the evidence? Or could US air security operations have been deliberately stood down on September 11? If so, why, and on whose authority? The former US federal crimes prosecutor, John Loftus, has said: "The information provided by European intelligence services prior to 9/11 was so extensive that it is no longer possible for either the CIA or FBI to assert a defence of incompetence."</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Nor is the US response after 9/11 any better. No serious attempt has ever been made to catch Bin Laden.   . . .   In November 2001 the US airforce complained it had had al-Qaida and Taliban leaders in its sights as many as 10 times over the previous six weeks, but had been unable to attack because they did not receive permission quickly enough (Time Magazine, May 13 2002). None of this assembled evidence, all of which comes from sources already in the public domain, is compatible with the idea of a real, determined war on terrorism.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seems that the so-called "war on terrorism" is being used largely as bogus cover for achieving wider US strategic geopolitical objectives.    . . .   9/11 offered an extremely convenient pretext    . . .    The US national archives reveal that President Roosevelt used exactly this approach in relation to Pearl Harbor on December 7 1941. Some advance warning of the attacks was received, but the information never reached the US fleet. The ensuing national outrage persuaded a reluctant US public to join the second world war.   . . .   The 9/11 attacks allowed the US to press the "go" button   .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"global war on terrorism" has the hallmarks of a political myth propagated to pave the way for    . . .   the US goal of world hegemony   . . .   Is collusion in this myth and junior participation in this project really a proper aspiration for British foreign policy?</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there was ever need to justify a more objective British stance, driven by our own independent goals, this whole depressing saga surely provides all the evidence needed for a radical change of course.</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---http://www.jesus-is-savior.com/Evils%20in%20Government/Terror/war_on_terrorism_is_bogus.htm</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Colonel in his labyrinth</w:t>
      </w:r>
      <w:r>
        <w:rPr>
          <w:rFonts w:ascii="Arial" w:hAnsi="Arial" w:cs="Arial"/>
          <w:sz w:val="20"/>
          <w:szCs w:val="20"/>
        </w:rPr>
        <w:t xml:space="preserve"> </w:t>
      </w: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Cherian   -   March 25, 2011</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Many observers, including diplomats from the region, believe that Qaddafi's embrace of the West in the beginning of the last decade may finally lead to the unravelling of his government. Qaddafi, the man who helped and financed revolutionary movements ranging from the African National Congress (ANC) in South Africa to the Irish Republican Army (IRA), seemingly blinked after the American invasion of Iraq. He unilaterally made political and economic concessions to the West to ward off any military threats to his government. Officials of the George W. Bush administration have said that Libya was indeed on the list of states earmarked for regime change.    . . .   Long and frequent photo opportunities with European heads of state such as Silvio Berlusconi of Italy and Nicolas Sarkozy of France dented his revolutionary credentials in the eyes of the Arab masses.    .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Benghazi, which is now in rebel hands, was the scene of Islamist-inspired protests.   . . .    Those who started the recent demonstrations in Benghazi that led to the unravelling of Qaddafi's hold over the country were relatives or friends of those killed in the notorious 1996 riot. Those who “liberated” Benghazi were seen waving the Libyan national flag used during the rule of King Idris, a puppet of the West.</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upheaval in Libya, which was kick-started on February 15, is being viewed by the U.S. and its European allies as a gilt-edged opportunity to establish their economic and strategic stranglehold on the country's rich energy assets once again.</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Venezuelan President Hugo Chavez said recently that the U.S. was after Libyan oil just as it was after Iraqi oil. “The U.S. has said that it is ready to invade Libya,” Chavez said. “And almost all the European countries have condemned Libya. What do they want? Libya's oil,” insisted Chavez.</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British and German military planes have started illegally landing in Libya on the pretext of securing their nationals.    . . .    The country is now virtually divided into two parts, with much of the east under the control of the rebels.   . . .   The West   . . .   wants to ensure that it will have overall control of the Trans-Saharan oil pipeline that will connect Nigeria to Algeria.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Cuban leader Fidel Castro, in an article in the last week of February, presciently warned that the West would use the crisis in Libya to justify military intervention and once again monopolise the country's oil wealth. In other Arab countries, the U.S. can at least depend on the military when it comes to the crunch. In Libya, the bulk of the military is still with the regime and the Americans have little influence over it.   . . .</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Many of the oil-producing centres are now in the hands of the rag-tag bunch of rebels, united only by their hatred of Qaddafi.   . . .    Most of the news about the reported atrocities and massacres committed by forces loyal to Qaddafi emanate from the offices of the exiled National Front for the Salvation of Libya, which is trained and financed by the Central Intelligence Agency (CIA) of the U.S.</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recent article in The New York Times, quoting experts on the region, said that Qaddafi had clarified that there “were no large massacres, and air power is being used in a calculated way”. Western electronic media, like the BBC and the CNN, have been dissembling mainly anti-regime news.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Libya could be in for a protracted period of instability. Qaddafi has given enough indications that he will not go down without a fight. Western governments have conceded that even a weakened Qaddafi continues to have the support of critical government institutions and large sections of the army and the air force.</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---http://www.hindu.com/thehindu/thscrip/print.pl?file=20110325280602600.htm&amp;date=fl2806/&amp;prd=fline&amp;</w:t>
      </w:r>
    </w:p>
    <w:p w:rsidR="00075C3C" w:rsidRDefault="00075C3C">
      <w:pPr>
        <w:widowControl w:val="0"/>
        <w:autoSpaceDE w:val="0"/>
        <w:autoSpaceDN w:val="0"/>
        <w:adjustRightInd w:val="0"/>
        <w:spacing w:after="0" w:line="240" w:lineRule="auto"/>
        <w:rPr>
          <w:rFonts w:ascii="Times New Roman" w:hAnsi="Times New Roman" w:cs="Times New Roman"/>
          <w:sz w:val="24"/>
          <w:szCs w:val="24"/>
        </w:rPr>
      </w:pPr>
    </w:p>
    <w:p w:rsidR="00075C3C" w:rsidRDefault="00075C3C">
      <w:pPr>
        <w:widowControl w:val="0"/>
        <w:autoSpaceDE w:val="0"/>
        <w:autoSpaceDN w:val="0"/>
        <w:adjustRightInd w:val="0"/>
        <w:spacing w:after="0" w:line="240" w:lineRule="auto"/>
        <w:rPr>
          <w:rFonts w:ascii="Times New Roman" w:hAnsi="Times New Roman" w:cs="Times New Roman"/>
          <w:sz w:val="24"/>
          <w:szCs w:val="24"/>
        </w:rPr>
      </w:pPr>
    </w:p>
    <w:p w:rsidR="00075C3C" w:rsidRDefault="00075C3C">
      <w:pPr>
        <w:widowControl w:val="0"/>
        <w:autoSpaceDE w:val="0"/>
        <w:autoSpaceDN w:val="0"/>
        <w:adjustRightInd w:val="0"/>
        <w:spacing w:after="0" w:line="240" w:lineRule="auto"/>
        <w:rPr>
          <w:rFonts w:ascii="Times New Roman" w:hAnsi="Times New Roman" w:cs="Times New Roman"/>
          <w:sz w:val="24"/>
          <w:szCs w:val="24"/>
        </w:rPr>
      </w:pPr>
    </w:p>
    <w:p w:rsidR="00075C3C" w:rsidRDefault="00075C3C">
      <w:pPr>
        <w:widowControl w:val="0"/>
        <w:autoSpaceDE w:val="0"/>
        <w:autoSpaceDN w:val="0"/>
        <w:adjustRightInd w:val="0"/>
        <w:spacing w:after="0" w:line="240" w:lineRule="auto"/>
        <w:rPr>
          <w:rFonts w:ascii="Times New Roman" w:hAnsi="Times New Roman" w:cs="Times New Roman"/>
          <w:sz w:val="24"/>
          <w:szCs w:val="24"/>
        </w:rPr>
      </w:pPr>
    </w:p>
    <w:p w:rsidR="00075C3C" w:rsidRDefault="00075C3C">
      <w:pPr>
        <w:widowControl w:val="0"/>
        <w:autoSpaceDE w:val="0"/>
        <w:autoSpaceDN w:val="0"/>
        <w:adjustRightInd w:val="0"/>
        <w:spacing w:after="0" w:line="240" w:lineRule="auto"/>
        <w:rPr>
          <w:rFonts w:ascii="Times New Roman" w:hAnsi="Times New Roman" w:cs="Times New Roman"/>
          <w:sz w:val="24"/>
          <w:szCs w:val="24"/>
        </w:rPr>
      </w:pPr>
    </w:p>
    <w:p w:rsidR="00075C3C" w:rsidRDefault="00075C3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American way of life</w:t>
      </w: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Badrinath Rao   -    India's National Magazine    -      Vol. 21 - Issue 25, Dec. 4 - 17, 2004</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[Book Review of] Affluenza: The All-Consuming Epidemic</w:t>
      </w: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John De Graff, David Wann and Thomas H. Naylor</w:t>
      </w: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Berrett-Koehler Publishers, San Francisco, 2003; pages xvi + 268, $17.95 (pb).</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Few illusions have riveted the imagination of urban India so overwhelmingly as the myth of the “American Dream” with its emphasis on high consumption, compulsive acquisition and instantaneous gratification. A corollary of this illusion seems to be that the only way to accomplish it is through an Information Technology - and biotechnology-driven economy. The new elites of the knowledge-based economy, with their sumptuous salaries and fast and fun-filled lives, are the exemplars of the consumerist nirvana that the vast, rural hinterlands of India yearn to attain.</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if one concedes that illusions are the stuff of life, the deceptive notion that happiness consists of possessing things, regardless of the price one has to pay, needs to be subverted.</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lends urgency to this task is the disturbing evidence from the very America we tend to idolise uncritically. Partly owing to the insidious propaganda of the Western media and partly because fantasising about an unblemished world numbs the heartbreaking realities of our society, associating affluent America with social pathologies appears totally counterintuitive. Yet, as John De Graff and his co-authors clearly point out in their acclaimed book, there is no denying that the “American Dream” has gone sour for millions of Americans. Despite its trite shibboleths such as “freedom”, “land of opportunities”, “free trade” and “democracy”, the juggernaut of capitalism has not only pauperised but also infected them with what the authors describe as “affluenza”.</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"Affluenza", according to the authors, is "a painful, contagious, socially transmitted condition of overload, debt, anxiety, and waste resulting from the dogged pursuit of more". This metaphor of a disease is an apposite characterisation of a malignant condition that is eating into the entrails of America. Americans' insatiable urge to acquire things, whether or not they are necessary, has indeed reached epidemic proportions. It has caused severe social and cultural dislocations and warped the basic values of American society.   . . .   The book provides compelling statistical details about the havoc caused by unbridled consumerism and offers a cogent analysis of its causes and consequences.</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of the ways in which capitalism thrives is by generating constantly needs among people. While some needs are legitimate, others are not.    . . .    Overspending and overconsumption engender a variety of problems such as social fragmentation, excessive ego-focality, "time famine" and chronic stress, factors that seriously imperil social harmony. Second, hyper consumption in America has deleterious consequences for the rest of the world. For instance, though Americans comprise just 4.7 per cent of the earth's population, they account for 25 per cent of its global warming and greenhouse gas emissions.   . . .   Americans spend more for trash bags than 90 of the world's 210 countries spend for everything!".</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Third, consumption patterns in America produce an incredible amount of pollution. Every time Americans eat red meat, go jet-skiing, travel on a cruise ship or drive a sports utility vehicle, they cause irreparable damage to the earth's ecosystem.    .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Most Americans now have five or more credit cards   . . .   The average American household carried $7,564 in credit card debt during 2000.    . . .    Credit card debts tripled in the 1990s   . . .    Six million Americans are close to bankruptcy.   . . .   The singular achievement of capitalist development in America has been the near-total obliteration of the concept of thrift. It is no surprise, therefore, that currently America's national saving rate is around zero and in some months falls below that line. In contrast, workers in China, India and Pakistan save a quarter of their incomes.</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have Americans got for all their spending? Things, things and more things. According to the authors, most Americans suffer from “ ‘possession overload’, the problem of dealing with too much stuff”.</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average supermarket contains 30,000 items, two and a half times as many as it did 20 years ago. To keep these largely useless items, homes have become twice the size they were in the 1950s   . . .    Typically, American homes now have    . . .    three garages.</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even this is not sufficient. There are now more than 30,000 self-storage facilities in the U.S. providing over a billion square feet of storage space. The authors point out that this industry has grown 40-fold since the 1960s   .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Consumer activist Ralph Nader describes advertisements aimed at children as "corporate child abuse". Advertising-driven consumerism has thus invaded and desecrated the most sacrosanct segments of human relationships.    . . .    </w:t>
      </w: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16"/>
          <w:szCs w:val="16"/>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Will changes at the individual level alone suffice to cure affluenza? One could argue that, alongside cultivating mindful consumption habits, a more fruitful strategy would be to strive for a radical social transformation that will obviate the need for reckless consumption.    . . .   </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---http://www.frontline.in/static/html/fl2125/stories/20041217000307300.htm</w:t>
      </w: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Arial" w:hAnsi="Arial" w:cs="Arial"/>
          <w:sz w:val="20"/>
          <w:szCs w:val="20"/>
        </w:rPr>
      </w:pPr>
    </w:p>
    <w:p w:rsidR="00075C3C" w:rsidRDefault="00075C3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075C3C" w:rsidRDefault="00075C3C">
      <w:pPr>
        <w:widowControl w:val="0"/>
        <w:autoSpaceDE w:val="0"/>
        <w:autoSpaceDN w:val="0"/>
        <w:adjustRightInd w:val="0"/>
        <w:spacing w:after="0" w:line="240" w:lineRule="auto"/>
        <w:rPr>
          <w:rFonts w:ascii="Times New Roman" w:hAnsi="Times New Roman" w:cs="Times New Roman"/>
          <w:sz w:val="34"/>
          <w:szCs w:val="34"/>
        </w:rPr>
      </w:pPr>
    </w:p>
    <w:p w:rsidR="00075C3C" w:rsidRDefault="00075C3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075C3C" w:rsidSect="00075C3C">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5C3C" w:rsidRDefault="00075C3C" w:rsidP="00075C3C">
      <w:pPr>
        <w:spacing w:after="0" w:line="240" w:lineRule="auto"/>
      </w:pPr>
      <w:r>
        <w:separator/>
      </w:r>
    </w:p>
  </w:endnote>
  <w:endnote w:type="continuationSeparator" w:id="0">
    <w:p w:rsidR="00075C3C" w:rsidRDefault="00075C3C" w:rsidP="00075C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C3C" w:rsidRDefault="00075C3C">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5C3C" w:rsidRDefault="00075C3C" w:rsidP="00075C3C">
      <w:pPr>
        <w:spacing w:after="0" w:line="240" w:lineRule="auto"/>
      </w:pPr>
      <w:r>
        <w:separator/>
      </w:r>
    </w:p>
  </w:footnote>
  <w:footnote w:type="continuationSeparator" w:id="0">
    <w:p w:rsidR="00075C3C" w:rsidRDefault="00075C3C" w:rsidP="00075C3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C3C" w:rsidRDefault="00075C3C">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75C3C"/>
    <w:rsid w:val="00075C3C"/>
    <w:rsid w:val="00C57D7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9235</Words>
  <Characters>52642</Characters>
  <Application>Microsoft Office Word</Application>
  <DocSecurity>4</DocSecurity>
  <Lines>438</Lines>
  <Paragraphs>123</Paragraphs>
  <ScaleCrop>false</ScaleCrop>
  <Company/>
  <LinksUpToDate>false</LinksUpToDate>
  <CharactersWithSpaces>61754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2016-05-16T14:41:00Z</dcterms:created>
  <dcterms:modified xsi:type="dcterms:W3CDTF">2016-05-16T14:41:00Z</dcterms:modified>
</cp:coreProperties>
</file>